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20"/>
        <w:gridCol w:w="2123"/>
        <w:gridCol w:w="4252"/>
        <w:gridCol w:w="2126"/>
        <w:gridCol w:w="3262"/>
        <w:gridCol w:w="2203"/>
      </w:tblGrid>
      <w:tr w:rsidR="00EF5C90" w:rsidRPr="00D86631" w:rsidTr="00D86631">
        <w:tc>
          <w:tcPr>
            <w:tcW w:w="277" w:type="pct"/>
            <w:vMerge w:val="restart"/>
          </w:tcPr>
          <w:p w:rsidR="00EF5C90" w:rsidRPr="00D86631" w:rsidRDefault="00EF5C90" w:rsidP="003C4D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F5C90" w:rsidRPr="00D86631" w:rsidRDefault="00EF5C90" w:rsidP="003C4D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pct"/>
            <w:gridSpan w:val="5"/>
          </w:tcPr>
          <w:p w:rsidR="006C7EC7" w:rsidRPr="00D86631" w:rsidRDefault="00EF5C90" w:rsidP="00EF5C90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Школа для родителей </w:t>
            </w:r>
          </w:p>
          <w:p w:rsidR="00EF5C90" w:rsidRPr="00D86631" w:rsidRDefault="00EF5C90" w:rsidP="00EF5C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249" w:rsidRPr="00D86631" w:rsidTr="00D86631">
        <w:tc>
          <w:tcPr>
            <w:tcW w:w="277" w:type="pct"/>
            <w:vMerge/>
          </w:tcPr>
          <w:p w:rsidR="003C4D3D" w:rsidRPr="00D86631" w:rsidRDefault="003C4D3D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</w:tcPr>
          <w:p w:rsidR="003C4D3D" w:rsidRPr="00D86631" w:rsidRDefault="003C4D3D" w:rsidP="00EF5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1438" w:type="pct"/>
          </w:tcPr>
          <w:p w:rsidR="003C4D3D" w:rsidRPr="00D86631" w:rsidRDefault="003C4D3D" w:rsidP="00EF5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719" w:type="pct"/>
          </w:tcPr>
          <w:p w:rsidR="003C4D3D" w:rsidRPr="00D86631" w:rsidRDefault="003C4D3D" w:rsidP="00EF5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возрастной период</w:t>
            </w:r>
          </w:p>
        </w:tc>
        <w:tc>
          <w:tcPr>
            <w:tcW w:w="1103" w:type="pct"/>
          </w:tcPr>
          <w:p w:rsidR="003C4D3D" w:rsidRPr="00D86631" w:rsidRDefault="003C4D3D" w:rsidP="00EF5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745" w:type="pct"/>
          </w:tcPr>
          <w:p w:rsidR="003C4D3D" w:rsidRPr="00D86631" w:rsidRDefault="003C4D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методическое сопровождение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 w:val="restart"/>
          </w:tcPr>
          <w:p w:rsidR="00D86631" w:rsidRPr="00D86631" w:rsidRDefault="00D86631" w:rsidP="00D866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Дети с синдромом Дауна</w:t>
            </w: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«Развитие межполушарного взаимодействия у детей с синдромом Дауна»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3C4D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А.И., </w:t>
            </w:r>
            <w:proofErr w:type="spellStart"/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Гайдукова</w:t>
            </w:r>
            <w:proofErr w:type="spellEnd"/>
            <w:r w:rsidRPr="00D86631">
              <w:rPr>
                <w:rFonts w:ascii="Times New Roman" w:hAnsi="Times New Roman" w:cs="Times New Roman"/>
                <w:sz w:val="26"/>
                <w:szCs w:val="26"/>
              </w:rPr>
              <w:t xml:space="preserve"> О.А., Гуляева О.Ю., Серкова Е.А., Томашевская Е.В.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506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«Развитие речи детей с синдромом Дауна старшего дошкольного возраста»</w:t>
            </w:r>
          </w:p>
        </w:tc>
        <w:tc>
          <w:tcPr>
            <w:tcW w:w="719" w:type="pct"/>
          </w:tcPr>
          <w:p w:rsidR="00D86631" w:rsidRPr="00D86631" w:rsidRDefault="00D86631" w:rsidP="00506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50651C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Дуборова О.Д., Машукова Н.В., Безрукова Т.В.</w:t>
            </w:r>
          </w:p>
          <w:p w:rsidR="00D86631" w:rsidRPr="00D86631" w:rsidRDefault="00D86631" w:rsidP="005065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Конасова</w:t>
            </w:r>
            <w:proofErr w:type="spellEnd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45" w:type="pct"/>
          </w:tcPr>
          <w:p w:rsidR="00D86631" w:rsidRPr="00D86631" w:rsidRDefault="00D86631" w:rsidP="00506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BF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«Приемы работы в творческой деятельности с детьми, имеющими синдром Дауна»</w:t>
            </w:r>
          </w:p>
        </w:tc>
        <w:tc>
          <w:tcPr>
            <w:tcW w:w="719" w:type="pct"/>
          </w:tcPr>
          <w:p w:rsidR="00D86631" w:rsidRPr="00D86631" w:rsidRDefault="00D86631" w:rsidP="00BF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BF1960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Голикова О.Н., </w:t>
            </w:r>
            <w:proofErr w:type="spellStart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Варлакова</w:t>
            </w:r>
            <w:proofErr w:type="spellEnd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О.А., Панова М.Р., Пономарева А. Ю.</w:t>
            </w:r>
          </w:p>
        </w:tc>
        <w:tc>
          <w:tcPr>
            <w:tcW w:w="745" w:type="pct"/>
          </w:tcPr>
          <w:p w:rsidR="00D86631" w:rsidRPr="00D86631" w:rsidRDefault="00D86631" w:rsidP="00BF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4C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«Музыкальное развитие детей раннего возраста с синдромом Дауна»</w:t>
            </w:r>
          </w:p>
        </w:tc>
        <w:tc>
          <w:tcPr>
            <w:tcW w:w="719" w:type="pct"/>
          </w:tcPr>
          <w:p w:rsidR="00D86631" w:rsidRPr="00D86631" w:rsidRDefault="00D86631" w:rsidP="004C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Школьный возраст</w:t>
            </w:r>
          </w:p>
          <w:p w:rsidR="00D86631" w:rsidRPr="00D86631" w:rsidRDefault="00D86631" w:rsidP="004C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</w:tc>
        <w:tc>
          <w:tcPr>
            <w:tcW w:w="1103" w:type="pct"/>
          </w:tcPr>
          <w:p w:rsidR="00D86631" w:rsidRPr="00D86631" w:rsidRDefault="00D86631" w:rsidP="004C1A8C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С.А., Кирьянова Е.А.</w:t>
            </w:r>
          </w:p>
        </w:tc>
        <w:tc>
          <w:tcPr>
            <w:tcW w:w="745" w:type="pct"/>
          </w:tcPr>
          <w:p w:rsidR="00D86631" w:rsidRPr="00D86631" w:rsidRDefault="00D86631" w:rsidP="004C1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B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«Игры и упражнения на развитие чувства равновесия у детей с синдромом Дауна»</w:t>
            </w:r>
          </w:p>
        </w:tc>
        <w:tc>
          <w:tcPr>
            <w:tcW w:w="719" w:type="pct"/>
          </w:tcPr>
          <w:p w:rsidR="00D86631" w:rsidRPr="00D86631" w:rsidRDefault="00D86631" w:rsidP="00B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B35043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Телятникова</w:t>
            </w:r>
            <w:proofErr w:type="spellEnd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745" w:type="pct"/>
          </w:tcPr>
          <w:p w:rsidR="00D86631" w:rsidRPr="00D86631" w:rsidRDefault="00D86631" w:rsidP="00B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Михайлова С.Ю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A5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«Сексуальное воспитание детей с синдромом Дауна «Приемлемые способы проявления симпатии детьми с синдромом Дауна»</w:t>
            </w:r>
          </w:p>
          <w:p w:rsidR="00D86631" w:rsidRPr="00D86631" w:rsidRDefault="00D86631" w:rsidP="00A5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«Сексуальное воспитание детей с синдромом Дауна «Как научить ребенка-подростка правильно выражать свои чувства»</w:t>
            </w:r>
          </w:p>
        </w:tc>
        <w:tc>
          <w:tcPr>
            <w:tcW w:w="719" w:type="pct"/>
          </w:tcPr>
          <w:p w:rsidR="00D86631" w:rsidRPr="00D86631" w:rsidRDefault="00D86631" w:rsidP="00A5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A511B7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Ананьева Э.П., Смелкова Н.В.</w:t>
            </w:r>
          </w:p>
        </w:tc>
        <w:tc>
          <w:tcPr>
            <w:tcW w:w="745" w:type="pct"/>
          </w:tcPr>
          <w:p w:rsidR="00D86631" w:rsidRPr="00D86631" w:rsidRDefault="00D86631" w:rsidP="00A511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DE1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 xml:space="preserve">«Упражнения, направленные на укрепление мышечного корсета у </w:t>
            </w:r>
            <w:r w:rsidRPr="00D86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с синдромом Дауна»</w:t>
            </w:r>
          </w:p>
        </w:tc>
        <w:tc>
          <w:tcPr>
            <w:tcW w:w="719" w:type="pct"/>
          </w:tcPr>
          <w:p w:rsidR="00D86631" w:rsidRPr="00D86631" w:rsidRDefault="00D86631" w:rsidP="00DE1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DE1D96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Галактионова Т.Ю.</w:t>
            </w:r>
          </w:p>
        </w:tc>
        <w:tc>
          <w:tcPr>
            <w:tcW w:w="745" w:type="pct"/>
          </w:tcPr>
          <w:p w:rsidR="00D86631" w:rsidRPr="00D86631" w:rsidRDefault="00D86631" w:rsidP="00DE1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Зятикова Я.С.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756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«Как помочь ребенку с синдромом Дауна заговорить? Практические рекомендации»</w:t>
            </w:r>
          </w:p>
        </w:tc>
        <w:tc>
          <w:tcPr>
            <w:tcW w:w="719" w:type="pct"/>
          </w:tcPr>
          <w:p w:rsidR="00D86631" w:rsidRPr="00D86631" w:rsidRDefault="00D86631" w:rsidP="00756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756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Максимова О.Ю.</w:t>
            </w:r>
          </w:p>
        </w:tc>
        <w:tc>
          <w:tcPr>
            <w:tcW w:w="745" w:type="pct"/>
          </w:tcPr>
          <w:p w:rsidR="00D86631" w:rsidRPr="00D86631" w:rsidRDefault="00D86631" w:rsidP="00756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Зятикова Я.С.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«Развитие трудовых навыков у детей с синдром Дауна»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Барашова</w:t>
            </w:r>
            <w:proofErr w:type="spellEnd"/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«Особенности развития мелкой моторики у детей с синдромом Дауна»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Борисова Е.С.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«Профориентация детей с синдромом Дауна»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А.В.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«Обучение навыку расчесывания волос детей с синдромом Дауна» (социально-бытовая адаптация)»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Левченко Н.В.</w:t>
            </w:r>
          </w:p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«Использование театрализованных игр в домашних условиях с детьми с синдромом Дауна»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Л.А.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«Рекомендации по стимуляции развития ребёнка с синдромом Дауна (двигательная активность, слух, зрение, речь и коммуникативные навыки)»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Воронкова Я.А.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О.Н.,</w:t>
            </w:r>
          </w:p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«Обзор литературы и интернет ресурсов по развитию и воспитанию детей с синдромом Дауна»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D86631" w:rsidP="00667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D866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«Формирование основных гигиенических навыков»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D866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навыков самообслуживания у глухих и </w:t>
            </w:r>
            <w:r w:rsidRPr="00D86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слабослышащих детей»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Гуляева О.Ю.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574B45" w:rsidP="00D866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6631" w:rsidRPr="00D86631">
              <w:rPr>
                <w:rFonts w:ascii="Times New Roman" w:hAnsi="Times New Roman" w:cs="Times New Roman"/>
                <w:sz w:val="26"/>
                <w:szCs w:val="26"/>
              </w:rPr>
              <w:t>Формирование культурно-гигиенических навыков у детей с нарушениями зрения»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D866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«Развивающий уход за детьми с тяжелыми множественными нарушениями, как условие их социализации»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Л.А., Левченко Н.В.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D86631" w:rsidP="00D866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игр с правилами для детей с тяжелыми множественными нарушениями»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Л.А.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 w:val="restart"/>
          </w:tcPr>
          <w:p w:rsidR="00D86631" w:rsidRPr="00D86631" w:rsidRDefault="00D86631" w:rsidP="00D866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b/>
                <w:sz w:val="26"/>
                <w:szCs w:val="26"/>
              </w:rPr>
              <w:t>Дети с расстройствами аутистического спектра</w:t>
            </w:r>
          </w:p>
        </w:tc>
        <w:tc>
          <w:tcPr>
            <w:tcW w:w="1438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>«Создание условий и особенности организации сюжетно-ролевой игры и игр с правилами для детей с РАС»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>«Особ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енности общения с детьми с РАС»</w:t>
            </w:r>
          </w:p>
          <w:p w:rsidR="00D86631" w:rsidRPr="00D86631" w:rsidRDefault="00D86631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Воронкова Я.А.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«Домашнее творчество: «Клоун»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«Домашн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ее творчество: «Осеннее дерево»</w:t>
            </w:r>
          </w:p>
          <w:p w:rsidR="00D86631" w:rsidRPr="00D86631" w:rsidRDefault="00D86631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Кифорук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С.Л.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музыка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льных способностей детей с РАС»</w:t>
            </w:r>
          </w:p>
          <w:p w:rsidR="00D86631" w:rsidRPr="00D86631" w:rsidRDefault="00D86631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Ермушова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Кортугова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 физических упражнений для детей с расстройствами аутистического спектра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Галактионова Т.Ю.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«Обучение методам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лобального чтения детей с РАС»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Максимова О.Ю.</w:t>
            </w:r>
          </w:p>
        </w:tc>
        <w:tc>
          <w:tcPr>
            <w:tcW w:w="745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D86631" w:rsidRPr="00D86631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>«Ребенок с РАС: сенсорный профиль, сенсорная перегрузка, нежелате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льное поведение и работа с ним»</w:t>
            </w: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Савина Е.Г., Мельникова О.Н.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детьми до пяти месяцев дома»</w:t>
            </w:r>
          </w:p>
          <w:p w:rsidR="00D86631" w:rsidRPr="00D86631" w:rsidRDefault="00D86631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Сахарова А.А.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питания детей раннего возраста»</w:t>
            </w:r>
          </w:p>
          <w:p w:rsidR="00D86631" w:rsidRPr="00D86631" w:rsidRDefault="00D86631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Кутузова Н.С.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</w:p>
        </w:tc>
      </w:tr>
      <w:tr w:rsidR="00D86631" w:rsidRPr="00D86631" w:rsidTr="00D86631">
        <w:tc>
          <w:tcPr>
            <w:tcW w:w="277" w:type="pct"/>
          </w:tcPr>
          <w:p w:rsidR="00D86631" w:rsidRPr="00D86631" w:rsidRDefault="00D86631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  <w:vMerge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навыка самообслуживания у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младшего дошкольного возраста»</w:t>
            </w:r>
          </w:p>
          <w:p w:rsidR="00D86631" w:rsidRPr="00D86631" w:rsidRDefault="00D86631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D86631" w:rsidRPr="00D86631" w:rsidRDefault="00D86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D86631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Л.А.</w:t>
            </w:r>
          </w:p>
        </w:tc>
        <w:tc>
          <w:tcPr>
            <w:tcW w:w="745" w:type="pct"/>
          </w:tcPr>
          <w:p w:rsidR="00D86631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574B45" w:rsidRPr="00D86631" w:rsidTr="00D86631">
        <w:tc>
          <w:tcPr>
            <w:tcW w:w="277" w:type="pct"/>
          </w:tcPr>
          <w:p w:rsidR="00574B45" w:rsidRPr="00D86631" w:rsidRDefault="00574B45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</w:tcPr>
          <w:p w:rsidR="00574B45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«Особенности организации игр с правилами для детей тяжел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 множественными нарушениями»</w:t>
            </w:r>
          </w:p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574B45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631"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574B45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Смирнова Л.А.</w:t>
            </w:r>
          </w:p>
        </w:tc>
        <w:tc>
          <w:tcPr>
            <w:tcW w:w="745" w:type="pct"/>
          </w:tcPr>
          <w:p w:rsidR="00574B45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  <w:tr w:rsidR="00574B45" w:rsidRPr="00D86631" w:rsidTr="00D86631">
        <w:tc>
          <w:tcPr>
            <w:tcW w:w="277" w:type="pct"/>
          </w:tcPr>
          <w:p w:rsidR="00574B45" w:rsidRPr="00D86631" w:rsidRDefault="00574B45" w:rsidP="003C4D3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pct"/>
          </w:tcPr>
          <w:p w:rsidR="00574B45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pct"/>
          </w:tcPr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B45">
              <w:rPr>
                <w:rFonts w:ascii="Times New Roman" w:hAnsi="Times New Roman" w:cs="Times New Roman"/>
                <w:sz w:val="26"/>
                <w:szCs w:val="26"/>
              </w:rPr>
              <w:t xml:space="preserve"> «Организация прогулки для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слышащих и слабовидящих детей»</w:t>
            </w:r>
          </w:p>
          <w:p w:rsidR="00574B45" w:rsidRPr="00574B45" w:rsidRDefault="00574B45" w:rsidP="00574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</w:tcPr>
          <w:p w:rsidR="00574B45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возрастные периоды</w:t>
            </w:r>
          </w:p>
        </w:tc>
        <w:tc>
          <w:tcPr>
            <w:tcW w:w="1103" w:type="pct"/>
          </w:tcPr>
          <w:p w:rsidR="00574B45" w:rsidRPr="00D86631" w:rsidRDefault="00574B45" w:rsidP="006676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А.В., Левченко Н.В.</w:t>
            </w:r>
          </w:p>
        </w:tc>
        <w:tc>
          <w:tcPr>
            <w:tcW w:w="745" w:type="pct"/>
          </w:tcPr>
          <w:p w:rsidR="00574B45" w:rsidRPr="00D86631" w:rsidRDefault="0057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С.Ю.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О.Н.</w:t>
            </w:r>
          </w:p>
        </w:tc>
      </w:tr>
    </w:tbl>
    <w:p w:rsidR="00D86631" w:rsidRDefault="00D86631" w:rsidP="00D86631"/>
    <w:p w:rsidR="0046634A" w:rsidRDefault="0046634A"/>
    <w:p w:rsidR="0046634A" w:rsidRDefault="0046634A"/>
    <w:p w:rsidR="0046634A" w:rsidRDefault="0046634A"/>
    <w:p w:rsidR="0046634A" w:rsidRDefault="0046634A">
      <w:bookmarkStart w:id="0" w:name="_GoBack"/>
      <w:bookmarkEnd w:id="0"/>
    </w:p>
    <w:sectPr w:rsidR="0046634A" w:rsidSect="00C90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5CF5"/>
    <w:multiLevelType w:val="hybridMultilevel"/>
    <w:tmpl w:val="F81C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86BC9"/>
    <w:multiLevelType w:val="hybridMultilevel"/>
    <w:tmpl w:val="C682EA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4031"/>
    <w:multiLevelType w:val="hybridMultilevel"/>
    <w:tmpl w:val="CB2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CE7"/>
    <w:multiLevelType w:val="hybridMultilevel"/>
    <w:tmpl w:val="BB9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5C90"/>
    <w:rsid w:val="000659B5"/>
    <w:rsid w:val="003840EC"/>
    <w:rsid w:val="003C4D3D"/>
    <w:rsid w:val="0046634A"/>
    <w:rsid w:val="00574B45"/>
    <w:rsid w:val="00667610"/>
    <w:rsid w:val="006C7EC7"/>
    <w:rsid w:val="00784CC3"/>
    <w:rsid w:val="00874155"/>
    <w:rsid w:val="0091030C"/>
    <w:rsid w:val="00A934D9"/>
    <w:rsid w:val="00C90249"/>
    <w:rsid w:val="00D86631"/>
    <w:rsid w:val="00EF5C90"/>
    <w:rsid w:val="00F1463E"/>
    <w:rsid w:val="00F2273C"/>
    <w:rsid w:val="00F5532D"/>
    <w:rsid w:val="00F63415"/>
    <w:rsid w:val="00F667F3"/>
    <w:rsid w:val="00F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FE14-0C3F-451C-A29E-D71D42C0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Методист</cp:lastModifiedBy>
  <cp:revision>7</cp:revision>
  <cp:lastPrinted>2022-09-26T07:51:00Z</cp:lastPrinted>
  <dcterms:created xsi:type="dcterms:W3CDTF">2022-04-29T07:02:00Z</dcterms:created>
  <dcterms:modified xsi:type="dcterms:W3CDTF">2023-10-19T08:37:00Z</dcterms:modified>
</cp:coreProperties>
</file>